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288D" w14:textId="77777777" w:rsidR="00B26CBB" w:rsidRDefault="00B26CBB"/>
    <w:p w14:paraId="373D0780" w14:textId="139951C7" w:rsidR="00664943" w:rsidRPr="006D0B70" w:rsidRDefault="00664943" w:rsidP="00664943">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6F3D18"/>
          <w:spacing w:val="-9"/>
          <w:sz w:val="51"/>
          <w:szCs w:val="51"/>
        </w:rPr>
      </w:pPr>
      <w:r w:rsidRPr="006D0B70">
        <w:rPr>
          <w:rFonts w:ascii="Noto Sans" w:eastAsia="Times New Roman" w:hAnsi="Noto Sans" w:cs="Noto Sans"/>
          <w:b/>
          <w:bCs/>
          <w:color w:val="6F3D18"/>
          <w:spacing w:val="-9"/>
          <w:sz w:val="51"/>
          <w:szCs w:val="51"/>
          <w:bdr w:val="single" w:sz="2" w:space="0" w:color="E5E7EB" w:frame="1"/>
        </w:rPr>
        <w:t>Plante</w:t>
      </w:r>
      <w:r w:rsidR="006D0B70" w:rsidRPr="006D0B70">
        <w:rPr>
          <w:rFonts w:ascii="Noto Sans" w:eastAsia="Times New Roman" w:hAnsi="Noto Sans" w:cs="Noto Sans"/>
          <w:b/>
          <w:bCs/>
          <w:color w:val="6F3D18"/>
          <w:spacing w:val="-9"/>
          <w:sz w:val="51"/>
          <w:szCs w:val="51"/>
          <w:bdr w:val="single" w:sz="2" w:space="0" w:color="E5E7EB" w:frame="1"/>
        </w:rPr>
        <w:t>r</w:t>
      </w:r>
      <w:r w:rsidRPr="006D0B70">
        <w:rPr>
          <w:rFonts w:ascii="Noto Sans" w:eastAsia="Times New Roman" w:hAnsi="Noto Sans" w:cs="Noto Sans"/>
          <w:b/>
          <w:bCs/>
          <w:color w:val="6F3D18"/>
          <w:spacing w:val="-9"/>
          <w:sz w:val="51"/>
          <w:szCs w:val="51"/>
          <w:bdr w:val="single" w:sz="2" w:space="0" w:color="E5E7EB" w:frame="1"/>
        </w:rPr>
        <w:t xml:space="preserve"> :</w:t>
      </w:r>
      <w:r w:rsidRPr="006D0B70">
        <w:rPr>
          <w:rFonts w:ascii="Noto Sans" w:eastAsia="Times New Roman" w:hAnsi="Noto Sans" w:cs="Noto Sans"/>
          <w:color w:val="6F3D18"/>
          <w:spacing w:val="-9"/>
          <w:sz w:val="51"/>
          <w:szCs w:val="51"/>
        </w:rPr>
        <w:t xml:space="preserve"> Littérature, médias et invitations personnelles </w:t>
      </w:r>
    </w:p>
    <w:p w14:paraId="3B5588DA" w14:textId="1C9AAE67" w:rsidR="00664943" w:rsidRPr="00664943" w:rsidRDefault="00664943" w:rsidP="00664943">
      <w:pPr>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Containers/UBF8T346G9.ms/WebArchiveCopyPasteTempFiles/com.microsoft.Word/plant-icon-logo.png"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lang w:val="en-CA" w:eastAsia="en-CA"/>
        </w:rPr>
        <w:drawing>
          <wp:inline distT="0" distB="0" distL="0" distR="0" wp14:anchorId="0F0206E0" wp14:editId="7C8BDC98">
            <wp:extent cx="1129030" cy="1129030"/>
            <wp:effectExtent l="0" t="0" r="1270" b="1270"/>
            <wp:docPr id="1347725204" name="Image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664943">
        <w:rPr>
          <w:rFonts w:ascii="Noto Sans" w:eastAsia="Times New Roman" w:hAnsi="Noto Sans" w:cs="Noto Sans"/>
        </w:rPr>
        <w:fldChar w:fldCharType="end"/>
      </w:r>
    </w:p>
    <w:p w14:paraId="5B6FD462" w14:textId="4D75B2BC" w:rsidR="00664943" w:rsidRPr="00664943" w:rsidRDefault="00664943" w:rsidP="00664943">
      <w:pPr>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Containers/UBF8T346G9.ms/WebArchiveCopyPasteTempFiles/com.microsoft.Word/Plant-Image.png"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lang w:val="en-CA" w:eastAsia="en-CA"/>
        </w:rPr>
        <w:drawing>
          <wp:inline distT="0" distB="0" distL="0" distR="0" wp14:anchorId="5BCE89A1" wp14:editId="3C6D7030">
            <wp:extent cx="4710430" cy="2364740"/>
            <wp:effectExtent l="0" t="0" r="1270" b="0"/>
            <wp:docPr id="1138164712" name="Image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430" cy="2364740"/>
                    </a:xfrm>
                    <a:prstGeom prst="rect">
                      <a:avLst/>
                    </a:prstGeom>
                    <a:noFill/>
                    <a:ln>
                      <a:noFill/>
                    </a:ln>
                  </pic:spPr>
                </pic:pic>
              </a:graphicData>
            </a:graphic>
          </wp:inline>
        </w:drawing>
      </w:r>
      <w:r w:rsidRPr="00664943">
        <w:rPr>
          <w:rFonts w:ascii="Noto Sans" w:eastAsia="Times New Roman" w:hAnsi="Noto Sans" w:cs="Noto Sans"/>
        </w:rPr>
        <w:fldChar w:fldCharType="end"/>
      </w:r>
    </w:p>
    <w:p w14:paraId="6C338E7D"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6D0B70">
        <w:rPr>
          <w:rFonts w:ascii="Noto Sans" w:eastAsia="Times New Roman" w:hAnsi="Noto Sans" w:cs="Noto Sans"/>
          <w:b/>
          <w:bCs/>
          <w:color w:val="343636"/>
          <w:spacing w:val="-8"/>
          <w:sz w:val="36"/>
          <w:szCs w:val="36"/>
        </w:rPr>
        <w:t>Planter des graines de vérité</w:t>
      </w:r>
    </w:p>
    <w:p w14:paraId="10EE37EA"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6D0B70">
        <w:rPr>
          <w:rFonts w:ascii="Noto Serif" w:eastAsia="Times New Roman" w:hAnsi="Noto Serif" w:cs="Noto Serif"/>
          <w:color w:val="696A6A"/>
        </w:rPr>
        <w:t xml:space="preserve">Après avoir préparé le terrain par l'amitié et le service, la phase suivante du processus de formation de disciples consiste à inviter les gens à considérer la vérité spirituelle. Cela peut se faire en partageant de la littérature ou des médias, en proposant des études bibliques ou en invitant les gens aux services et aux événements de l'église. Plus nous </w:t>
      </w:r>
      <w:r w:rsidRPr="006D0B70">
        <w:rPr>
          <w:rFonts w:ascii="Noto Sans" w:eastAsia="Times New Roman" w:hAnsi="Noto Sans" w:cs="Noto Sans"/>
          <w:b/>
          <w:bCs/>
          <w:color w:val="343636"/>
          <w:bdr w:val="single" w:sz="2" w:space="0" w:color="E5E7EB" w:frame="1"/>
        </w:rPr>
        <w:t xml:space="preserve">PLANTONS </w:t>
      </w:r>
      <w:r w:rsidRPr="006D0B70">
        <w:rPr>
          <w:rFonts w:ascii="Noto Serif" w:eastAsia="Times New Roman" w:hAnsi="Noto Serif" w:cs="Noto Serif"/>
          <w:color w:val="696A6A"/>
        </w:rPr>
        <w:t xml:space="preserve">de graines spirituelles, plus </w:t>
      </w:r>
      <w:proofErr w:type="gramStart"/>
      <w:r w:rsidRPr="006D0B70">
        <w:rPr>
          <w:rFonts w:ascii="Noto Serif" w:eastAsia="Times New Roman" w:hAnsi="Noto Serif" w:cs="Noto Serif"/>
          <w:color w:val="696A6A"/>
        </w:rPr>
        <w:t>nous trouverons de personnes</w:t>
      </w:r>
      <w:proofErr w:type="gramEnd"/>
      <w:r w:rsidRPr="006D0B70">
        <w:rPr>
          <w:rFonts w:ascii="Noto Serif" w:eastAsia="Times New Roman" w:hAnsi="Noto Serif" w:cs="Noto Serif"/>
          <w:color w:val="696A6A"/>
        </w:rPr>
        <w:t xml:space="preserve"> intéressées - et plus notre récolte sera grande. Par conséquent, la distribution d'un </w:t>
      </w:r>
      <w:r w:rsidRPr="006D0B70">
        <w:rPr>
          <w:rFonts w:ascii="Noto Sans" w:eastAsia="Times New Roman" w:hAnsi="Noto Sans" w:cs="Noto Sans"/>
          <w:b/>
          <w:bCs/>
          <w:color w:val="343636"/>
          <w:bdr w:val="single" w:sz="2" w:space="0" w:color="E5E7EB" w:frame="1"/>
        </w:rPr>
        <w:t xml:space="preserve">GRAND VOLUME </w:t>
      </w:r>
      <w:r w:rsidRPr="006D0B70">
        <w:rPr>
          <w:rFonts w:ascii="Noto Serif" w:eastAsia="Times New Roman" w:hAnsi="Noto Serif" w:cs="Noto Serif"/>
          <w:color w:val="696A6A"/>
        </w:rPr>
        <w:t>de semences spirituelles est essentielle à la croissance de l'église.</w:t>
      </w:r>
    </w:p>
    <w:p w14:paraId="1DE3D211"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6D0B70">
        <w:rPr>
          <w:rFonts w:ascii="Noto Sans" w:eastAsia="Times New Roman" w:hAnsi="Noto Sans" w:cs="Noto Sans"/>
          <w:b/>
          <w:bCs/>
          <w:color w:val="343636"/>
          <w:spacing w:val="-8"/>
          <w:sz w:val="36"/>
          <w:szCs w:val="36"/>
        </w:rPr>
        <w:t>METTRE EN PLACE DES MINISTÈRES DE LA LITTÉRATURE, DES MÉDIAS ET DE L'INVITATION :</w:t>
      </w:r>
    </w:p>
    <w:p w14:paraId="47FEA9A5" w14:textId="31741D2B" w:rsidR="00664943" w:rsidRPr="006D0B70" w:rsidRDefault="006D0B70"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Pr>
          <w:rFonts w:ascii="Manrope" w:eastAsia="Times New Roman" w:hAnsi="Manrope" w:cs="Noto Sans"/>
          <w:b/>
          <w:bCs/>
          <w:caps/>
          <w:color w:val="343636"/>
          <w:spacing w:val="-1"/>
          <w:bdr w:val="single" w:sz="2" w:space="0" w:color="E5E7EB" w:frame="1"/>
        </w:rPr>
        <w:t>ÉLIR</w:t>
      </w:r>
      <w:r w:rsidR="00664943" w:rsidRPr="006D0B70">
        <w:rPr>
          <w:rFonts w:ascii="Manrope" w:eastAsia="Times New Roman" w:hAnsi="Manrope" w:cs="Noto Sans"/>
          <w:b/>
          <w:bCs/>
          <w:caps/>
          <w:color w:val="343636"/>
          <w:spacing w:val="-1"/>
          <w:bdr w:val="single" w:sz="2" w:space="0" w:color="E5E7EB" w:frame="1"/>
        </w:rPr>
        <w:t xml:space="preserve"> </w:t>
      </w:r>
      <w:r w:rsidR="00664943" w:rsidRPr="006D0B70">
        <w:rPr>
          <w:rFonts w:ascii="Noto Sans" w:eastAsia="Times New Roman" w:hAnsi="Noto Sans" w:cs="Noto Sans"/>
          <w:color w:val="696A6A"/>
        </w:rPr>
        <w:t xml:space="preserve">un coordinateur des ministères de l'édition ou un assistant des ministères personnels pour superviser les ministères de la littérature, </w:t>
      </w:r>
      <w:r w:rsidR="00664943" w:rsidRPr="006D0B70">
        <w:rPr>
          <w:rFonts w:ascii="Noto Sans" w:eastAsia="Times New Roman" w:hAnsi="Noto Sans" w:cs="Noto Sans"/>
          <w:color w:val="696A6A"/>
        </w:rPr>
        <w:lastRenderedPageBreak/>
        <w:t>des médias et de la distribution des invitations (</w:t>
      </w:r>
      <w:r>
        <w:rPr>
          <w:rFonts w:ascii="Noto Sans" w:eastAsia="Times New Roman" w:hAnsi="Noto Sans" w:cs="Noto Sans"/>
          <w:i/>
          <w:iCs/>
          <w:color w:val="696A6A"/>
          <w:bdr w:val="single" w:sz="2" w:space="0" w:color="E5E7EB" w:frame="1"/>
        </w:rPr>
        <w:t>Manuel de l'É</w:t>
      </w:r>
      <w:r w:rsidR="00664943" w:rsidRPr="006D0B70">
        <w:rPr>
          <w:rFonts w:ascii="Noto Sans" w:eastAsia="Times New Roman" w:hAnsi="Noto Sans" w:cs="Noto Sans"/>
          <w:i/>
          <w:iCs/>
          <w:color w:val="696A6A"/>
          <w:bdr w:val="single" w:sz="2" w:space="0" w:color="E5E7EB" w:frame="1"/>
        </w:rPr>
        <w:t xml:space="preserve">glise, </w:t>
      </w:r>
      <w:r w:rsidR="00664943" w:rsidRPr="006D0B70">
        <w:rPr>
          <w:rFonts w:ascii="Noto Sans" w:eastAsia="Times New Roman" w:hAnsi="Noto Sans" w:cs="Noto Sans"/>
          <w:color w:val="696A6A"/>
        </w:rPr>
        <w:t>p. 102, 107).</w:t>
      </w:r>
    </w:p>
    <w:p w14:paraId="0FBF061F" w14:textId="77777777" w:rsidR="00664943" w:rsidRPr="006D0B70"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6D0B70">
        <w:rPr>
          <w:rFonts w:ascii="Manrope" w:eastAsia="Times New Roman" w:hAnsi="Manrope" w:cs="Noto Sans"/>
          <w:b/>
          <w:bCs/>
          <w:caps/>
          <w:color w:val="343636"/>
          <w:spacing w:val="-1"/>
          <w:bdr w:val="single" w:sz="2" w:space="0" w:color="E5E7EB" w:frame="1"/>
        </w:rPr>
        <w:t xml:space="preserve">BUDGETER </w:t>
      </w:r>
      <w:r w:rsidRPr="006D0B70">
        <w:rPr>
          <w:rFonts w:ascii="Noto Sans" w:eastAsia="Times New Roman" w:hAnsi="Noto Sans" w:cs="Noto Sans"/>
          <w:color w:val="696A6A"/>
        </w:rPr>
        <w:t>annuellement pour la littérature, les médias et les invitations aux études bibliques et aux événements de l'Église (coût des cartes d'invitation, des dépliants, des campagnes publicitaires sur les médias sociaux, des envois postaux, etc.)</w:t>
      </w:r>
    </w:p>
    <w:p w14:paraId="2E5A8B4F" w14:textId="77777777" w:rsidR="00664943" w:rsidRPr="006D0B70"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6D0B70">
        <w:rPr>
          <w:rFonts w:ascii="Manrope" w:eastAsia="Times New Roman" w:hAnsi="Manrope" w:cs="Noto Sans"/>
          <w:b/>
          <w:bCs/>
          <w:caps/>
          <w:color w:val="343636"/>
          <w:spacing w:val="-1"/>
          <w:bdr w:val="single" w:sz="2" w:space="0" w:color="E5E7EB" w:frame="1"/>
        </w:rPr>
        <w:t xml:space="preserve">CRÉER </w:t>
      </w:r>
      <w:r w:rsidRPr="006D0B70">
        <w:rPr>
          <w:rFonts w:ascii="Noto Sans" w:eastAsia="Times New Roman" w:hAnsi="Noto Sans" w:cs="Noto Sans"/>
          <w:color w:val="696A6A"/>
        </w:rPr>
        <w:t>un présentoir bien visible de littérature gratuite, ainsi que des cartes ou des prospectus proposant des études bibliques, que les membres pourront distribuer.</w:t>
      </w:r>
    </w:p>
    <w:p w14:paraId="629F2A71" w14:textId="77777777" w:rsidR="00664943" w:rsidRPr="006D0B70"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6D0B70">
        <w:rPr>
          <w:rFonts w:ascii="Manrope" w:eastAsia="Times New Roman" w:hAnsi="Manrope" w:cs="Noto Sans"/>
          <w:b/>
          <w:bCs/>
          <w:caps/>
          <w:color w:val="343636"/>
          <w:spacing w:val="-1"/>
          <w:bdr w:val="single" w:sz="2" w:space="0" w:color="E5E7EB" w:frame="1"/>
        </w:rPr>
        <w:t xml:space="preserve">PLANIFIER </w:t>
      </w:r>
      <w:r w:rsidRPr="006D0B70">
        <w:rPr>
          <w:rFonts w:ascii="Noto Sans" w:eastAsia="Times New Roman" w:hAnsi="Noto Sans" w:cs="Noto Sans"/>
          <w:color w:val="696A6A"/>
        </w:rPr>
        <w:t>des efforts de distribution personnelle à grande échelle (porte-à-porte, trottoirs de la ville, etc.) et des campagnes publicitaires si possible (courrier, médias sociaux, en ligne, etc.).</w:t>
      </w:r>
    </w:p>
    <w:p w14:paraId="0F2C1B9A" w14:textId="77777777" w:rsidR="00664943" w:rsidRPr="006D0B70" w:rsidRDefault="00664943" w:rsidP="00664943">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6D0B70">
        <w:rPr>
          <w:rFonts w:ascii="Noto Sans" w:eastAsia="Times New Roman" w:hAnsi="Noto Sans" w:cs="Noto Sans"/>
          <w:color w:val="696A6A"/>
        </w:rPr>
        <w:t>Soutenir le leadership - prière, promotion, soutien financier et participation.</w:t>
      </w:r>
    </w:p>
    <w:p w14:paraId="2A2BA1A9" w14:textId="77777777" w:rsidR="00664943" w:rsidRPr="00664943" w:rsidRDefault="006D0B70" w:rsidP="00664943">
      <w:pPr>
        <w:jc w:val="center"/>
        <w:rPr>
          <w:rFonts w:ascii="Noto Sans" w:eastAsia="Times New Roman" w:hAnsi="Noto Sans" w:cs="Noto Sans"/>
        </w:rPr>
      </w:pPr>
      <w:hyperlink r:id="rId7" w:anchor="plant-section" w:history="1">
        <w:r w:rsidR="00664943" w:rsidRPr="00664943">
          <w:rPr>
            <w:rFonts w:ascii="Manrope" w:eastAsia="Times New Roman" w:hAnsi="Manrope" w:cs="Noto Sans"/>
            <w:color w:val="6F3D18"/>
            <w:u w:val="single"/>
            <w:bdr w:val="single" w:sz="6" w:space="9" w:color="6F3D18" w:frame="1"/>
          </w:rPr>
          <w:t xml:space="preserve">Aller aux végétales </w:t>
        </w:r>
      </w:hyperlink>
    </w:p>
    <w:p w14:paraId="66E5AB81" w14:textId="5CF16B32" w:rsidR="00664943" w:rsidRPr="00664943" w:rsidRDefault="00664943" w:rsidP="00664943">
      <w:pPr>
        <w:shd w:val="clear" w:color="auto" w:fill="DBCFC5"/>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Containers/UBF8T346G9.ms/WebArchiveCopyPasteTempFiles/com.microsoft.Word/acts-image.png"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lang w:val="en-CA" w:eastAsia="en-CA"/>
        </w:rPr>
        <w:drawing>
          <wp:inline distT="0" distB="0" distL="0" distR="0" wp14:anchorId="1D82BF8E" wp14:editId="00F1F284">
            <wp:extent cx="826135" cy="826135"/>
            <wp:effectExtent l="0" t="0" r="0" b="0"/>
            <wp:docPr id="699687705"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664943">
        <w:rPr>
          <w:rFonts w:ascii="Noto Sans" w:eastAsia="Times New Roman" w:hAnsi="Noto Sans" w:cs="Noto Sans"/>
        </w:rPr>
        <w:fldChar w:fldCharType="end"/>
      </w:r>
    </w:p>
    <w:p w14:paraId="13F16F46"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shd w:val="clear" w:color="auto" w:fill="DBCFC5"/>
        <w:spacing w:after="510" w:line="420" w:lineRule="atLeast"/>
        <w:jc w:val="center"/>
        <w:rPr>
          <w:rFonts w:ascii="Arial" w:eastAsia="Times New Roman" w:hAnsi="Arial" w:cs="Arial"/>
          <w:i/>
          <w:iCs/>
          <w:color w:val="141515"/>
          <w:spacing w:val="-2"/>
          <w:sz w:val="30"/>
          <w:szCs w:val="30"/>
        </w:rPr>
      </w:pPr>
      <w:r w:rsidRPr="006D0B70">
        <w:rPr>
          <w:rFonts w:ascii="Arial" w:eastAsia="Times New Roman" w:hAnsi="Arial" w:cs="Arial"/>
          <w:i/>
          <w:iCs/>
          <w:color w:val="141515"/>
          <w:spacing w:val="-2"/>
          <w:sz w:val="30"/>
          <w:szCs w:val="30"/>
        </w:rPr>
        <w:t xml:space="preserve">"Celui qui sème avec parcimonie et qui sème abondamment récoltera abondamment" </w:t>
      </w:r>
      <w:r w:rsidRPr="006D0B70">
        <w:rPr>
          <w:rFonts w:ascii="Noto Sans" w:eastAsia="Times New Roman" w:hAnsi="Noto Sans" w:cs="Noto Sans"/>
          <w:color w:val="141515"/>
          <w:spacing w:val="-2"/>
          <w:sz w:val="30"/>
          <w:szCs w:val="30"/>
          <w:bdr w:val="single" w:sz="2" w:space="0" w:color="E5E7EB" w:frame="1"/>
        </w:rPr>
        <w:t>(2 Corinthiens 9:6).</w:t>
      </w:r>
    </w:p>
    <w:p w14:paraId="30468A20" w14:textId="77777777" w:rsidR="00664943" w:rsidRPr="00664943" w:rsidRDefault="00664943" w:rsidP="00664943">
      <w:pPr>
        <w:pBdr>
          <w:top w:val="single" w:sz="2" w:space="0" w:color="E5E7EB"/>
          <w:left w:val="single" w:sz="2" w:space="0" w:color="E5E7EB"/>
          <w:bottom w:val="single" w:sz="2" w:space="0" w:color="E5E7EB"/>
          <w:right w:val="single" w:sz="2" w:space="0" w:color="E5E7EB"/>
        </w:pBdr>
        <w:shd w:val="clear" w:color="auto" w:fill="DBCFC5"/>
        <w:spacing w:line="420" w:lineRule="atLeast"/>
        <w:jc w:val="center"/>
        <w:rPr>
          <w:rFonts w:ascii="Arial" w:eastAsia="Times New Roman" w:hAnsi="Arial" w:cs="Arial"/>
          <w:i/>
          <w:iCs/>
          <w:color w:val="141515"/>
          <w:spacing w:val="-2"/>
          <w:sz w:val="30"/>
          <w:szCs w:val="30"/>
        </w:rPr>
      </w:pPr>
      <w:r w:rsidRPr="006D0B70">
        <w:rPr>
          <w:rFonts w:ascii="Arial" w:eastAsia="Times New Roman" w:hAnsi="Arial" w:cs="Arial"/>
          <w:i/>
          <w:iCs/>
          <w:color w:val="141515"/>
          <w:spacing w:val="-2"/>
          <w:sz w:val="30"/>
          <w:szCs w:val="30"/>
        </w:rPr>
        <w:t xml:space="preserve">L'Esprit et l'épouse disent : "Venez ! Et que celui qui entend dise : Viens ! </w:t>
      </w:r>
      <w:r w:rsidRPr="00664943">
        <w:rPr>
          <w:rFonts w:ascii="Noto Sans" w:eastAsia="Times New Roman" w:hAnsi="Noto Sans" w:cs="Noto Sans"/>
          <w:color w:val="141515"/>
          <w:spacing w:val="-2"/>
          <w:sz w:val="30"/>
          <w:szCs w:val="30"/>
          <w:bdr w:val="single" w:sz="2" w:space="0" w:color="E5E7EB" w:frame="1"/>
        </w:rPr>
        <w:t>(Apocalypse 22:17).</w:t>
      </w:r>
    </w:p>
    <w:p w14:paraId="1D2DC239" w14:textId="2807BC7A" w:rsidR="00664943" w:rsidRPr="00664943" w:rsidRDefault="00664943" w:rsidP="00664943">
      <w:pPr>
        <w:shd w:val="clear" w:color="auto" w:fill="DBCFC5"/>
        <w:rPr>
          <w:rFonts w:ascii="Noto Sans" w:eastAsia="Times New Roman" w:hAnsi="Noto Sans" w:cs="Noto Sans"/>
        </w:rPr>
      </w:pPr>
      <w:r w:rsidRPr="00664943">
        <w:rPr>
          <w:rFonts w:ascii="Noto Sans" w:eastAsia="Times New Roman" w:hAnsi="Noto Sans" w:cs="Noto Sans"/>
        </w:rPr>
        <w:fldChar w:fldCharType="begin"/>
      </w:r>
      <w:r w:rsidRPr="00664943">
        <w:rPr>
          <w:rFonts w:ascii="Noto Sans" w:eastAsia="Times New Roman" w:hAnsi="Noto Sans" w:cs="Noto Sans"/>
        </w:rPr>
        <w:instrText xml:space="preserve"> INCLUDEPICTURE "/Users/sylvainduval/Library/Group Containers/UBF8T346G9.ms/WebArchiveCopyPasteTempFiles/com.microsoft.Word/plant-quote.png" \* MERGEFORMATINET </w:instrText>
      </w:r>
      <w:r w:rsidRPr="00664943">
        <w:rPr>
          <w:rFonts w:ascii="Noto Sans" w:eastAsia="Times New Roman" w:hAnsi="Noto Sans" w:cs="Noto Sans"/>
        </w:rPr>
        <w:fldChar w:fldCharType="separate"/>
      </w:r>
      <w:r w:rsidRPr="00664943">
        <w:rPr>
          <w:rFonts w:ascii="Noto Sans" w:eastAsia="Times New Roman" w:hAnsi="Noto Sans" w:cs="Noto Sans"/>
          <w:noProof/>
          <w:lang w:val="en-CA" w:eastAsia="en-CA"/>
        </w:rPr>
        <w:drawing>
          <wp:inline distT="0" distB="0" distL="0" distR="0" wp14:anchorId="3BFB6ACD" wp14:editId="787E802A">
            <wp:extent cx="826135" cy="826135"/>
            <wp:effectExtent l="0" t="0" r="0" b="0"/>
            <wp:docPr id="728359810"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664943">
        <w:rPr>
          <w:rFonts w:ascii="Noto Sans" w:eastAsia="Times New Roman" w:hAnsi="Noto Sans" w:cs="Noto Sans"/>
        </w:rPr>
        <w:fldChar w:fldCharType="end"/>
      </w:r>
    </w:p>
    <w:p w14:paraId="7F80BAF4"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shd w:val="clear" w:color="auto" w:fill="DBCFC5"/>
        <w:spacing w:after="510" w:line="420" w:lineRule="atLeast"/>
        <w:jc w:val="center"/>
        <w:rPr>
          <w:rFonts w:ascii="Arial" w:eastAsia="Times New Roman" w:hAnsi="Arial" w:cs="Arial"/>
          <w:i/>
          <w:iCs/>
          <w:color w:val="141515"/>
          <w:spacing w:val="-2"/>
          <w:sz w:val="30"/>
          <w:szCs w:val="30"/>
        </w:rPr>
      </w:pPr>
      <w:r w:rsidRPr="006D0B70">
        <w:rPr>
          <w:rFonts w:ascii="Arial" w:eastAsia="Times New Roman" w:hAnsi="Arial" w:cs="Arial"/>
          <w:i/>
          <w:iCs/>
          <w:color w:val="141515"/>
          <w:spacing w:val="-2"/>
          <w:sz w:val="30"/>
          <w:szCs w:val="30"/>
        </w:rPr>
        <w:t xml:space="preserve">"La vérité doit être diffusée par tous ceux qui prétendent être des disciples du Christ" </w:t>
      </w:r>
      <w:r w:rsidRPr="006D0B70">
        <w:rPr>
          <w:rFonts w:ascii="Noto Sans" w:eastAsia="Times New Roman" w:hAnsi="Noto Sans" w:cs="Noto Sans"/>
          <w:color w:val="141515"/>
          <w:spacing w:val="-2"/>
          <w:sz w:val="30"/>
          <w:szCs w:val="30"/>
          <w:bdr w:val="single" w:sz="2" w:space="0" w:color="E5E7EB" w:frame="1"/>
        </w:rPr>
        <w:t xml:space="preserve">(Christian Service, </w:t>
      </w:r>
      <w:r w:rsidRPr="006D0B70">
        <w:rPr>
          <w:rFonts w:ascii="Noto Sans" w:eastAsia="Times New Roman" w:hAnsi="Noto Sans" w:cs="Noto Sans"/>
          <w:i/>
          <w:iCs/>
          <w:color w:val="141515"/>
          <w:spacing w:val="-2"/>
          <w:sz w:val="30"/>
          <w:szCs w:val="30"/>
          <w:bdr w:val="single" w:sz="2" w:space="0" w:color="E5E7EB" w:frame="1"/>
        </w:rPr>
        <w:t>p. 68</w:t>
      </w:r>
      <w:r w:rsidRPr="006D0B70">
        <w:rPr>
          <w:rFonts w:ascii="Noto Sans" w:eastAsia="Times New Roman" w:hAnsi="Noto Sans" w:cs="Noto Sans"/>
          <w:color w:val="141515"/>
          <w:spacing w:val="-2"/>
          <w:sz w:val="30"/>
          <w:szCs w:val="30"/>
          <w:bdr w:val="single" w:sz="2" w:space="0" w:color="E5E7EB" w:frame="1"/>
        </w:rPr>
        <w:t>).</w:t>
      </w:r>
    </w:p>
    <w:p w14:paraId="08910FF7" w14:textId="3BCCDF93" w:rsidR="00664943" w:rsidRPr="006D0B70" w:rsidRDefault="00664943" w:rsidP="00664943">
      <w:pPr>
        <w:pBdr>
          <w:top w:val="single" w:sz="2" w:space="0" w:color="E5E7EB"/>
          <w:left w:val="single" w:sz="2" w:space="0" w:color="E5E7EB"/>
          <w:bottom w:val="single" w:sz="2" w:space="0" w:color="E5E7EB"/>
          <w:right w:val="single" w:sz="2" w:space="0" w:color="E5E7EB"/>
        </w:pBdr>
        <w:shd w:val="clear" w:color="auto" w:fill="DBCFC5"/>
        <w:spacing w:after="510" w:line="420" w:lineRule="atLeast"/>
        <w:jc w:val="center"/>
        <w:rPr>
          <w:rFonts w:ascii="Arial" w:eastAsia="Times New Roman" w:hAnsi="Arial" w:cs="Arial"/>
          <w:i/>
          <w:iCs/>
          <w:color w:val="141515"/>
          <w:spacing w:val="-2"/>
          <w:sz w:val="30"/>
          <w:szCs w:val="30"/>
        </w:rPr>
      </w:pPr>
      <w:r w:rsidRPr="006D0B70">
        <w:rPr>
          <w:rFonts w:ascii="Arial" w:eastAsia="Times New Roman" w:hAnsi="Arial" w:cs="Arial"/>
          <w:i/>
          <w:iCs/>
          <w:color w:val="141515"/>
          <w:spacing w:val="-2"/>
          <w:sz w:val="30"/>
          <w:szCs w:val="30"/>
        </w:rPr>
        <w:lastRenderedPageBreak/>
        <w:t xml:space="preserve">"La vérité inébranlable doit être dite, dans des brochures et des pamphlets, et ceux-ci doivent être dispersés comme les feuilles de l'automne". </w:t>
      </w:r>
      <w:r w:rsidR="006D0B70">
        <w:rPr>
          <w:rFonts w:ascii="Noto Sans" w:eastAsia="Times New Roman" w:hAnsi="Noto Sans" w:cs="Noto Sans"/>
          <w:color w:val="141515"/>
          <w:spacing w:val="-2"/>
          <w:sz w:val="30"/>
          <w:szCs w:val="30"/>
          <w:bdr w:val="single" w:sz="2" w:space="0" w:color="E5E7EB" w:frame="1"/>
        </w:rPr>
        <w:t>(Témoignages vers l’Église</w:t>
      </w:r>
      <w:bookmarkStart w:id="0" w:name="_GoBack"/>
      <w:bookmarkEnd w:id="0"/>
      <w:r w:rsidRPr="006D0B70">
        <w:rPr>
          <w:rFonts w:ascii="Noto Sans" w:eastAsia="Times New Roman" w:hAnsi="Noto Sans" w:cs="Noto Sans"/>
          <w:color w:val="141515"/>
          <w:spacing w:val="-2"/>
          <w:sz w:val="30"/>
          <w:szCs w:val="30"/>
          <w:bdr w:val="single" w:sz="2" w:space="0" w:color="E5E7EB" w:frame="1"/>
        </w:rPr>
        <w:t xml:space="preserve">, </w:t>
      </w:r>
      <w:r w:rsidRPr="006D0B70">
        <w:rPr>
          <w:rFonts w:ascii="Noto Sans" w:eastAsia="Times New Roman" w:hAnsi="Noto Sans" w:cs="Noto Sans"/>
          <w:i/>
          <w:iCs/>
          <w:color w:val="141515"/>
          <w:spacing w:val="-2"/>
          <w:sz w:val="30"/>
          <w:szCs w:val="30"/>
          <w:bdr w:val="single" w:sz="2" w:space="0" w:color="E5E7EB" w:frame="1"/>
        </w:rPr>
        <w:t>vol. 9, p. 231</w:t>
      </w:r>
      <w:r w:rsidRPr="006D0B70">
        <w:rPr>
          <w:rFonts w:ascii="Noto Sans" w:eastAsia="Times New Roman" w:hAnsi="Noto Sans" w:cs="Noto Sans"/>
          <w:color w:val="141515"/>
          <w:spacing w:val="-2"/>
          <w:sz w:val="30"/>
          <w:szCs w:val="30"/>
          <w:bdr w:val="single" w:sz="2" w:space="0" w:color="E5E7EB" w:frame="1"/>
        </w:rPr>
        <w:t>).</w:t>
      </w:r>
    </w:p>
    <w:p w14:paraId="401E2ACE"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shd w:val="clear" w:color="auto" w:fill="DBCFC5"/>
        <w:spacing w:line="420" w:lineRule="atLeast"/>
        <w:jc w:val="center"/>
        <w:rPr>
          <w:rFonts w:ascii="Arial" w:eastAsia="Times New Roman" w:hAnsi="Arial" w:cs="Arial"/>
          <w:i/>
          <w:iCs/>
          <w:color w:val="141515"/>
          <w:spacing w:val="-2"/>
          <w:sz w:val="30"/>
          <w:szCs w:val="30"/>
        </w:rPr>
      </w:pPr>
      <w:r w:rsidRPr="006D0B70">
        <w:rPr>
          <w:rFonts w:ascii="Arial" w:eastAsia="Times New Roman" w:hAnsi="Arial" w:cs="Arial"/>
          <w:i/>
          <w:iCs/>
          <w:color w:val="141515"/>
          <w:spacing w:val="-2"/>
          <w:sz w:val="30"/>
          <w:szCs w:val="30"/>
        </w:rPr>
        <w:t xml:space="preserve">Tous ceux qui ont entendu l'invitation doivent se faire l'écho du message par monts et par vaux, en disant : "Venez"" </w:t>
      </w:r>
      <w:r w:rsidRPr="006D0B70">
        <w:rPr>
          <w:rFonts w:ascii="Noto Sans" w:eastAsia="Times New Roman" w:hAnsi="Noto Sans" w:cs="Noto Sans"/>
          <w:color w:val="141515"/>
          <w:spacing w:val="-2"/>
          <w:sz w:val="30"/>
          <w:szCs w:val="30"/>
          <w:bdr w:val="single" w:sz="2" w:space="0" w:color="E5E7EB" w:frame="1"/>
        </w:rPr>
        <w:t xml:space="preserve">(Les Actes des Apôtres, </w:t>
      </w:r>
      <w:r w:rsidRPr="006D0B70">
        <w:rPr>
          <w:rFonts w:ascii="Noto Sans" w:eastAsia="Times New Roman" w:hAnsi="Noto Sans" w:cs="Noto Sans"/>
          <w:i/>
          <w:iCs/>
          <w:color w:val="141515"/>
          <w:spacing w:val="-2"/>
          <w:sz w:val="30"/>
          <w:szCs w:val="30"/>
          <w:bdr w:val="single" w:sz="2" w:space="0" w:color="E5E7EB" w:frame="1"/>
        </w:rPr>
        <w:t>p. 110</w:t>
      </w:r>
      <w:r w:rsidRPr="006D0B70">
        <w:rPr>
          <w:rFonts w:ascii="Noto Sans" w:eastAsia="Times New Roman" w:hAnsi="Noto Sans" w:cs="Noto Sans"/>
          <w:color w:val="141515"/>
          <w:spacing w:val="-2"/>
          <w:sz w:val="30"/>
          <w:szCs w:val="30"/>
          <w:bdr w:val="single" w:sz="2" w:space="0" w:color="E5E7EB" w:frame="1"/>
        </w:rPr>
        <w:t>).</w:t>
      </w:r>
    </w:p>
    <w:p w14:paraId="605D03E4" w14:textId="77777777" w:rsidR="00664943" w:rsidRPr="006D0B70" w:rsidRDefault="00664943" w:rsidP="00664943">
      <w:pPr>
        <w:pBdr>
          <w:top w:val="single" w:sz="2" w:space="0" w:color="E5E7EB"/>
          <w:left w:val="single" w:sz="2" w:space="0" w:color="E5E7EB"/>
          <w:bottom w:val="single" w:sz="2" w:space="0" w:color="E5E7EB"/>
          <w:right w:val="single" w:sz="2" w:space="0" w:color="E5E7EB"/>
        </w:pBdr>
        <w:spacing w:after="750"/>
        <w:jc w:val="center"/>
        <w:rPr>
          <w:rFonts w:ascii="Manrope" w:eastAsia="Times New Roman" w:hAnsi="Manrope" w:cs="Noto Sans"/>
          <w:b/>
          <w:bCs/>
          <w:color w:val="343636"/>
        </w:rPr>
      </w:pPr>
      <w:r w:rsidRPr="006D0B70">
        <w:rPr>
          <w:rFonts w:ascii="Manrope" w:eastAsia="Times New Roman" w:hAnsi="Manrope" w:cs="Noto Sans"/>
          <w:b/>
          <w:bCs/>
          <w:color w:val="343636"/>
        </w:rPr>
        <w:t>Explorez l'ensemble de la stratégie Global TMI en parcourant les cinq domaines essentiels de la formation de disciples.</w:t>
      </w:r>
    </w:p>
    <w:p w14:paraId="6B6B209C" w14:textId="77777777" w:rsidR="00664943" w:rsidRPr="00664943" w:rsidRDefault="006D0B70" w:rsidP="00664943">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0" w:history="1">
        <w:r w:rsidR="00664943" w:rsidRPr="00664943">
          <w:rPr>
            <w:rFonts w:ascii="Noto Sans" w:eastAsia="Times New Roman" w:hAnsi="Noto Sans" w:cs="Noto Sans"/>
            <w:color w:val="000000"/>
            <w:bdr w:val="single" w:sz="2" w:space="0" w:color="E5E7EB" w:frame="1"/>
          </w:rPr>
          <w:t>Vue d'ensemble</w:t>
        </w:r>
      </w:hyperlink>
    </w:p>
    <w:p w14:paraId="07CEF843" w14:textId="77777777" w:rsidR="00664943" w:rsidRPr="00664943" w:rsidRDefault="006D0B70" w:rsidP="00664943">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00664943" w:rsidRPr="00664943">
          <w:rPr>
            <w:rFonts w:ascii="Noto Sans" w:eastAsia="Times New Roman" w:hAnsi="Noto Sans" w:cs="Noto Sans"/>
            <w:color w:val="000000"/>
            <w:bdr w:val="single" w:sz="2" w:space="0" w:color="E5E7EB" w:frame="1"/>
          </w:rPr>
          <w:t>01. Préparer</w:t>
        </w:r>
      </w:hyperlink>
    </w:p>
    <w:p w14:paraId="2A16D1EC" w14:textId="77777777" w:rsidR="00664943" w:rsidRPr="00664943" w:rsidRDefault="00664943" w:rsidP="00664943">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p>
    <w:p w14:paraId="48800B53" w14:textId="77777777" w:rsidR="00664943" w:rsidRPr="00664943" w:rsidRDefault="00664943" w:rsidP="00664943">
      <w:pPr>
        <w:jc w:val="center"/>
        <w:rPr>
          <w:rFonts w:ascii="Noto Sans" w:eastAsia="Times New Roman" w:hAnsi="Noto Sans" w:cs="Noto Sans"/>
        </w:rPr>
      </w:pPr>
    </w:p>
    <w:p w14:paraId="7DE6E316" w14:textId="77777777" w:rsidR="00664943" w:rsidRDefault="00664943"/>
    <w:sectPr w:rsidR="00664943"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Noto Serif">
    <w:altName w:val="Times New Roman"/>
    <w:charset w:val="00"/>
    <w:family w:val="roman"/>
    <w:pitch w:val="variable"/>
    <w:sig w:usb0="00000001" w:usb1="500078FF" w:usb2="00000029" w:usb3="00000000" w:csb0="0000019F" w:csb1="00000000"/>
  </w:font>
  <w:font w:name="Manrope">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CFC"/>
    <w:multiLevelType w:val="multilevel"/>
    <w:tmpl w:val="21D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61910"/>
    <w:multiLevelType w:val="multilevel"/>
    <w:tmpl w:val="76A8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43"/>
    <w:rsid w:val="00136C55"/>
    <w:rsid w:val="00455263"/>
    <w:rsid w:val="005D4059"/>
    <w:rsid w:val="00664943"/>
    <w:rsid w:val="006D0B70"/>
    <w:rsid w:val="0087744E"/>
    <w:rsid w:val="00B26CB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13DB"/>
  <w15:chartTrackingRefBased/>
  <w15:docId w15:val="{0684A58F-BC3C-BC45-8102-16192891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64943"/>
    <w:pPr>
      <w:spacing w:before="100" w:beforeAutospacing="1" w:after="100" w:afterAutospacing="1"/>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664943"/>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4943"/>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664943"/>
    <w:rPr>
      <w:rFonts w:ascii="Times New Roman" w:eastAsia="Times New Roman" w:hAnsi="Times New Roman" w:cs="Times New Roman"/>
      <w:b/>
      <w:bCs/>
    </w:rPr>
  </w:style>
  <w:style w:type="character" w:styleId="lev">
    <w:name w:val="Strong"/>
    <w:basedOn w:val="Policepardfaut"/>
    <w:uiPriority w:val="22"/>
    <w:qFormat/>
    <w:rsid w:val="00664943"/>
    <w:rPr>
      <w:b/>
      <w:bCs/>
    </w:rPr>
  </w:style>
  <w:style w:type="character" w:customStyle="1" w:styleId="apple-converted-space">
    <w:name w:val="apple-converted-space"/>
    <w:basedOn w:val="Policepardfaut"/>
    <w:rsid w:val="00664943"/>
  </w:style>
  <w:style w:type="paragraph" w:styleId="NormalWeb">
    <w:name w:val="Normal (Web)"/>
    <w:basedOn w:val="Normal"/>
    <w:uiPriority w:val="99"/>
    <w:semiHidden/>
    <w:unhideWhenUsed/>
    <w:rsid w:val="00664943"/>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664943"/>
    <w:rPr>
      <w:i/>
      <w:iCs/>
    </w:rPr>
  </w:style>
  <w:style w:type="character" w:styleId="Lienhypertexte">
    <w:name w:val="Hyperlink"/>
    <w:basedOn w:val="Policepardfaut"/>
    <w:uiPriority w:val="99"/>
    <w:semiHidden/>
    <w:unhideWhenUsed/>
    <w:rsid w:val="00664943"/>
    <w:rPr>
      <w:color w:val="0000FF"/>
      <w:u w:val="single"/>
    </w:rPr>
  </w:style>
  <w:style w:type="paragraph" w:customStyle="1" w:styleId="custom-pagination-switch">
    <w:name w:val="custom-pagination-switch"/>
    <w:basedOn w:val="Normal"/>
    <w:rsid w:val="00664943"/>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664943"/>
  </w:style>
  <w:style w:type="character" w:customStyle="1" w:styleId="pagination-no">
    <w:name w:val="pagination-no"/>
    <w:basedOn w:val="Policepardfaut"/>
    <w:rsid w:val="0066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52620">
      <w:bodyDiv w:val="1"/>
      <w:marLeft w:val="0"/>
      <w:marRight w:val="0"/>
      <w:marTop w:val="0"/>
      <w:marBottom w:val="0"/>
      <w:divBdr>
        <w:top w:val="none" w:sz="0" w:space="0" w:color="auto"/>
        <w:left w:val="none" w:sz="0" w:space="0" w:color="auto"/>
        <w:bottom w:val="none" w:sz="0" w:space="0" w:color="auto"/>
        <w:right w:val="none" w:sz="0" w:space="0" w:color="auto"/>
      </w:divBdr>
      <w:divsChild>
        <w:div w:id="1752388211">
          <w:marLeft w:val="0"/>
          <w:marRight w:val="0"/>
          <w:marTop w:val="0"/>
          <w:marBottom w:val="600"/>
          <w:divBdr>
            <w:top w:val="single" w:sz="2" w:space="0" w:color="auto"/>
            <w:left w:val="single" w:sz="2" w:space="0" w:color="auto"/>
            <w:bottom w:val="single" w:sz="6" w:space="15" w:color="auto"/>
            <w:right w:val="single" w:sz="2" w:space="0" w:color="auto"/>
          </w:divBdr>
          <w:divsChild>
            <w:div w:id="387995220">
              <w:marLeft w:val="0"/>
              <w:marRight w:val="0"/>
              <w:marTop w:val="0"/>
              <w:marBottom w:val="0"/>
              <w:divBdr>
                <w:top w:val="single" w:sz="2" w:space="0" w:color="E5E7EB"/>
                <w:left w:val="single" w:sz="2" w:space="0" w:color="E5E7EB"/>
                <w:bottom w:val="single" w:sz="2" w:space="0" w:color="E5E7EB"/>
                <w:right w:val="single" w:sz="2" w:space="0" w:color="E5E7EB"/>
              </w:divBdr>
              <w:divsChild>
                <w:div w:id="2057074672">
                  <w:marLeft w:val="0"/>
                  <w:marRight w:val="0"/>
                  <w:marTop w:val="0"/>
                  <w:marBottom w:val="0"/>
                  <w:divBdr>
                    <w:top w:val="single" w:sz="2" w:space="0" w:color="E5E7EB"/>
                    <w:left w:val="single" w:sz="2" w:space="0" w:color="E5E7EB"/>
                    <w:bottom w:val="single" w:sz="2" w:space="0" w:color="E5E7EB"/>
                    <w:right w:val="single" w:sz="2" w:space="0" w:color="E5E7EB"/>
                  </w:divBdr>
                </w:div>
                <w:div w:id="1050762981">
                  <w:marLeft w:val="0"/>
                  <w:marRight w:val="0"/>
                  <w:marTop w:val="0"/>
                  <w:marBottom w:val="0"/>
                  <w:divBdr>
                    <w:top w:val="single" w:sz="2" w:space="0" w:color="E5E7EB"/>
                    <w:left w:val="single" w:sz="2" w:space="0" w:color="E5E7EB"/>
                    <w:bottom w:val="single" w:sz="2" w:space="0" w:color="E5E7EB"/>
                    <w:right w:val="single" w:sz="2" w:space="0" w:color="E5E7EB"/>
                  </w:divBdr>
                  <w:divsChild>
                    <w:div w:id="1411997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8508279">
          <w:marLeft w:val="0"/>
          <w:marRight w:val="0"/>
          <w:marTop w:val="0"/>
          <w:marBottom w:val="0"/>
          <w:divBdr>
            <w:top w:val="single" w:sz="2" w:space="0" w:color="E5E7EB"/>
            <w:left w:val="single" w:sz="2" w:space="0" w:color="E5E7EB"/>
            <w:bottom w:val="single" w:sz="2" w:space="0" w:color="E5E7EB"/>
            <w:right w:val="single" w:sz="2" w:space="0" w:color="E5E7EB"/>
          </w:divBdr>
          <w:divsChild>
            <w:div w:id="4795068">
              <w:marLeft w:val="0"/>
              <w:marRight w:val="0"/>
              <w:marTop w:val="750"/>
              <w:marBottom w:val="450"/>
              <w:divBdr>
                <w:top w:val="single" w:sz="2" w:space="0" w:color="E5E7EB"/>
                <w:left w:val="single" w:sz="2" w:space="0" w:color="E5E7EB"/>
                <w:bottom w:val="single" w:sz="2" w:space="0" w:color="E5E7EB"/>
                <w:right w:val="single" w:sz="2" w:space="0" w:color="E5E7EB"/>
              </w:divBdr>
            </w:div>
            <w:div w:id="186455616">
              <w:marLeft w:val="0"/>
              <w:marRight w:val="0"/>
              <w:marTop w:val="0"/>
              <w:marBottom w:val="510"/>
              <w:divBdr>
                <w:top w:val="single" w:sz="2" w:space="26" w:color="E5E7EB"/>
                <w:left w:val="single" w:sz="2" w:space="24" w:color="E5E7EB"/>
                <w:bottom w:val="single" w:sz="2" w:space="26" w:color="E5E7EB"/>
                <w:right w:val="single" w:sz="2" w:space="24" w:color="E5E7EB"/>
              </w:divBdr>
              <w:divsChild>
                <w:div w:id="1544445305">
                  <w:marLeft w:val="0"/>
                  <w:marRight w:val="0"/>
                  <w:marTop w:val="100"/>
                  <w:marBottom w:val="100"/>
                  <w:divBdr>
                    <w:top w:val="single" w:sz="2" w:space="0" w:color="E5E7EB"/>
                    <w:left w:val="single" w:sz="2" w:space="0" w:color="E5E7EB"/>
                    <w:bottom w:val="single" w:sz="2" w:space="0" w:color="E5E7EB"/>
                    <w:right w:val="single" w:sz="2" w:space="0" w:color="E5E7EB"/>
                  </w:divBdr>
                  <w:divsChild>
                    <w:div w:id="2039163614">
                      <w:marLeft w:val="0"/>
                      <w:marRight w:val="0"/>
                      <w:marTop w:val="0"/>
                      <w:marBottom w:val="0"/>
                      <w:divBdr>
                        <w:top w:val="single" w:sz="2" w:space="0" w:color="E5E7EB"/>
                        <w:left w:val="single" w:sz="2" w:space="0" w:color="E5E7EB"/>
                        <w:bottom w:val="single" w:sz="2" w:space="0" w:color="E5E7EB"/>
                        <w:right w:val="single" w:sz="2" w:space="0" w:color="E5E7EB"/>
                      </w:divBdr>
                    </w:div>
                    <w:div w:id="570116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8335136">
              <w:marLeft w:val="0"/>
              <w:marRight w:val="0"/>
              <w:marTop w:val="0"/>
              <w:marBottom w:val="510"/>
              <w:divBdr>
                <w:top w:val="single" w:sz="2" w:space="26" w:color="E5E7EB"/>
                <w:left w:val="single" w:sz="2" w:space="24" w:color="E5E7EB"/>
                <w:bottom w:val="single" w:sz="2" w:space="26" w:color="E5E7EB"/>
                <w:right w:val="single" w:sz="2" w:space="24" w:color="E5E7EB"/>
              </w:divBdr>
              <w:divsChild>
                <w:div w:id="1894732403">
                  <w:marLeft w:val="0"/>
                  <w:marRight w:val="0"/>
                  <w:marTop w:val="100"/>
                  <w:marBottom w:val="100"/>
                  <w:divBdr>
                    <w:top w:val="single" w:sz="2" w:space="0" w:color="E5E7EB"/>
                    <w:left w:val="single" w:sz="2" w:space="0" w:color="E5E7EB"/>
                    <w:bottom w:val="single" w:sz="2" w:space="0" w:color="E5E7EB"/>
                    <w:right w:val="single" w:sz="2" w:space="0" w:color="E5E7EB"/>
                  </w:divBdr>
                  <w:divsChild>
                    <w:div w:id="412967522">
                      <w:marLeft w:val="0"/>
                      <w:marRight w:val="0"/>
                      <w:marTop w:val="0"/>
                      <w:marBottom w:val="0"/>
                      <w:divBdr>
                        <w:top w:val="single" w:sz="2" w:space="0" w:color="E5E7EB"/>
                        <w:left w:val="single" w:sz="2" w:space="0" w:color="E5E7EB"/>
                        <w:bottom w:val="single" w:sz="2" w:space="0" w:color="E5E7EB"/>
                        <w:right w:val="single" w:sz="2" w:space="0" w:color="E5E7EB"/>
                      </w:divBdr>
                    </w:div>
                    <w:div w:id="2123105414">
                      <w:marLeft w:val="0"/>
                      <w:marRight w:val="0"/>
                      <w:marTop w:val="0"/>
                      <w:marBottom w:val="0"/>
                      <w:divBdr>
                        <w:top w:val="single" w:sz="2" w:space="0" w:color="E5E7EB"/>
                        <w:left w:val="single" w:sz="2" w:space="0" w:color="E5E7EB"/>
                        <w:bottom w:val="single" w:sz="2" w:space="0" w:color="E5E7EB"/>
                        <w:right w:val="single" w:sz="2" w:space="0" w:color="E5E7EB"/>
                      </w:divBdr>
                    </w:div>
                    <w:div w:id="543254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7091776">
          <w:marLeft w:val="0"/>
          <w:marRight w:val="0"/>
          <w:marTop w:val="90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tmi.org/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prepare/" TargetMode="External"/><Relationship Id="rId5" Type="http://schemas.openxmlformats.org/officeDocument/2006/relationships/image" Target="media/image1.png"/><Relationship Id="rId10" Type="http://schemas.openxmlformats.org/officeDocument/2006/relationships/hyperlink" Target="https://www.globaltmi.org/strategy/overview/"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docId:26215C68771B2387BBFAEA7143C79C68</cp:keywords>
  <dc:description/>
  <cp:lastModifiedBy>Krasimira Naydenova (Federation du Quebec SDA Conference)</cp:lastModifiedBy>
  <cp:revision>2</cp:revision>
  <dcterms:created xsi:type="dcterms:W3CDTF">2024-12-06T01:23:00Z</dcterms:created>
  <dcterms:modified xsi:type="dcterms:W3CDTF">2025-01-16T22:42:00Z</dcterms:modified>
</cp:coreProperties>
</file>